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</w:rPr>
        <w:drawing>
          <wp:inline distB="114300" distT="114300" distL="114300" distR="114300">
            <wp:extent cx="3657600" cy="9099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09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i w:val="1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6"/>
          <w:szCs w:val="26"/>
          <w:rtl w:val="0"/>
        </w:rPr>
        <w:t xml:space="preserve">2024-25 INFORMACIÓN DE REGISTRO PRE ESCOLAR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u w:val="single"/>
          <w:rtl w:val="0"/>
        </w:rPr>
        <w:t xml:space="preserve">¿Cuántos años necesita tener mi niño para asistir?</w:t>
      </w:r>
    </w:p>
    <w:p w:rsidR="00000000" w:rsidDel="00000000" w:rsidP="00000000" w:rsidRDefault="00000000" w:rsidRPr="00000000" w14:paraId="00000004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Su niño debe tener TRES o CUATRO años en o antes del 31 de julio del 2024 para ser elegible para clases pre escolares.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u w:val="single"/>
          <w:rtl w:val="0"/>
        </w:rPr>
        <w:t xml:space="preserve">¿Cómo me inscribo en Bear Cub Preschool?</w:t>
      </w:r>
    </w:p>
    <w:p w:rsidR="00000000" w:rsidDel="00000000" w:rsidP="00000000" w:rsidRDefault="00000000" w:rsidRPr="00000000" w14:paraId="00000006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Padres y guardianes legales necesitan completar un paquete de inscripción o registro.  Esto puede ser imprimido en </w:t>
      </w:r>
      <w:hyperlink r:id="rId7">
        <w:r w:rsidDel="00000000" w:rsidR="00000000" w:rsidRPr="00000000">
          <w:rPr>
            <w:rFonts w:ascii="Trebuchet MS" w:cs="Trebuchet MS" w:eastAsia="Trebuchet MS" w:hAnsi="Trebuchet MS"/>
            <w:i w:val="1"/>
            <w:color w:val="1155cc"/>
            <w:sz w:val="18"/>
            <w:szCs w:val="18"/>
            <w:u w:val="single"/>
            <w:rtl w:val="0"/>
          </w:rPr>
          <w:t xml:space="preserve">www.sbps.net/preschool</w:t>
        </w:r>
      </w:hyperlink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 bajo la etiqueta de registración.  Formas también pueden ser recogidas en la oficina Pre Escolar en (2512 2nda Avenida) o en la oficina Central en (1722 1ra Avenida). 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Regrese las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 formas completadas o la oficina Pre Escolar.  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u w:val="single"/>
          <w:rtl w:val="0"/>
        </w:rPr>
        <w:t xml:space="preserve">¿Cuáles otras formas o documentos se necesitan para registrarse?</w:t>
      </w:r>
    </w:p>
    <w:p w:rsidR="00000000" w:rsidDel="00000000" w:rsidP="00000000" w:rsidRDefault="00000000" w:rsidRPr="00000000" w14:paraId="00000008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Todas las aplicaciones necesitan incluir una acta de nacimiento certificada, un archivo de vacunas y pruebas de residencia, tal como una licencia de conducir o un bill de utilidades.  Si usted necesita ordenar una acta de nacimiento y el niño nació en Nebraska usted puede llamar al 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 308-436-6500 para una aplicación o ordenarla en línea al </w:t>
      </w:r>
      <w:hyperlink r:id="rId8">
        <w:r w:rsidDel="00000000" w:rsidR="00000000" w:rsidRPr="00000000">
          <w:rPr>
            <w:rFonts w:ascii="Trebuchet MS" w:cs="Trebuchet MS" w:eastAsia="Trebuchet MS" w:hAnsi="Trebuchet MS"/>
            <w:i w:val="1"/>
            <w:color w:val="1155cc"/>
            <w:sz w:val="18"/>
            <w:szCs w:val="18"/>
            <w:u w:val="single"/>
            <w:rtl w:val="0"/>
          </w:rPr>
          <w:t xml:space="preserve">Vital Records</w:t>
        </w:r>
      </w:hyperlink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.  Para cualquier otro estado debe comunicarse con archivos vitales en el estado donde nacieron.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u w:val="single"/>
          <w:rtl w:val="0"/>
        </w:rPr>
        <w:t xml:space="preserve">¿Cuáles son los horarios para la escuela pre escolar?</w:t>
      </w:r>
    </w:p>
    <w:p w:rsidR="00000000" w:rsidDel="00000000" w:rsidP="00000000" w:rsidRDefault="00000000" w:rsidRPr="00000000" w14:paraId="0000000A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Sito de Estadio:  </w:t>
        <w:tab/>
        <w:t xml:space="preserve">Sesiones por la Mañana de 8:15-11:15 AM (los de 3 años )</w:t>
      </w:r>
    </w:p>
    <w:p w:rsidR="00000000" w:rsidDel="00000000" w:rsidP="00000000" w:rsidRDefault="00000000" w:rsidRPr="00000000" w14:paraId="0000000B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 </w:t>
        <w:tab/>
        <w:tab/>
        <w:t xml:space="preserve">Sesiones por la tarde de  12:15-3:15 PM (3 y 4 años)</w:t>
      </w:r>
    </w:p>
    <w:p w:rsidR="00000000" w:rsidDel="00000000" w:rsidP="00000000" w:rsidRDefault="00000000" w:rsidRPr="00000000" w14:paraId="0000000C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ab/>
        <w:tab/>
        <w:t xml:space="preserve">Dia Completo (4 anos) 8:00 AM-3:00 PM</w:t>
      </w:r>
    </w:p>
    <w:p w:rsidR="00000000" w:rsidDel="00000000" w:rsidP="00000000" w:rsidRDefault="00000000" w:rsidRPr="00000000" w14:paraId="0000000D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Sitio de Roosevelt:</w:t>
        <w:tab/>
        <w:t xml:space="preserve">Dia Completo 8:15 AM-3:15 PM</w:t>
      </w:r>
    </w:p>
    <w:p w:rsidR="00000000" w:rsidDel="00000000" w:rsidP="00000000" w:rsidRDefault="00000000" w:rsidRPr="00000000" w14:paraId="0000000E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Las Familias pueden seleccionar una preferencia de Dia Completo, Sesiones de AM o PM, pero no son garantizadas y serán determinadas por el Director o Directora. 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u w:val="single"/>
          <w:rtl w:val="0"/>
        </w:rPr>
        <w:t xml:space="preserve">Cuanto es el costo?</w:t>
      </w:r>
    </w:p>
    <w:p w:rsidR="00000000" w:rsidDel="00000000" w:rsidP="00000000" w:rsidRDefault="00000000" w:rsidRPr="00000000" w14:paraId="00000010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Nuestros costos son basados en el estatus de comidas reducidas/gratuitas de su familia.  Esta forma es parte de la registración y también es revisada cada Agosto.  Los costos incluyen un “snack” y comidas para estudiantes de día completo.  Su costo será determinado después que todas las otras formas sean entregadas y usted acepte el lugar en nuestro programa.  Nuestros costos de inscripción permanecen igual para el año escolar del 2024-25.   Si hay una dificultad especial  familiar entonces tendran una junta con el director o directora para determinar la dificultad.  Estudiantes calificados por Head Start -sus inscripciones o costos son pagadas por completo por parte del programa federal de Head Start.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1.4657980456022"/>
        <w:gridCol w:w="1998.1758957654722"/>
        <w:gridCol w:w="2195.1791530944624"/>
        <w:gridCol w:w="2195.1791530944624"/>
        <w:tblGridChange w:id="0">
          <w:tblGrid>
            <w:gridCol w:w="2251.4657980456022"/>
            <w:gridCol w:w="1998.1758957654722"/>
            <w:gridCol w:w="2195.1791530944624"/>
            <w:gridCol w:w="2195.179153094462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  <w:rtl w:val="0"/>
              </w:rPr>
              <w:t xml:space="preserve">2024-25 Costo de Inscripción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Pago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Pago Reducido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Pago más Bajo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  <w:rtl w:val="0"/>
              </w:rPr>
              <w:t xml:space="preserve">Sesiones de AM o PM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$190/Mes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$90/Mes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$35/Mes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  <w:rtl w:val="0"/>
              </w:rPr>
              <w:t xml:space="preserve">Sesiones de Dia Completo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$350/Mes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$175/Mes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$50/Mes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u w:val="single"/>
                <w:rtl w:val="0"/>
              </w:rPr>
              <w:t xml:space="preserve">Jornada extendida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 $5 AM/$5 PM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rtl w:val="0"/>
              </w:rPr>
              <w:t xml:space="preserve">$10 Ambos (solo estudiantes de dia completo) Se factura mensualmente, no por día</w:t>
            </w:r>
          </w:p>
        </w:tc>
      </w:tr>
    </w:tbl>
    <w:p w:rsidR="00000000" w:rsidDel="00000000" w:rsidP="00000000" w:rsidRDefault="00000000" w:rsidRPr="00000000" w14:paraId="00000026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u w:val="single"/>
          <w:rtl w:val="0"/>
        </w:rPr>
        <w:t xml:space="preserve">Hay un camión para estudiantes pre escolares?</w:t>
      </w:r>
    </w:p>
    <w:p w:rsidR="00000000" w:rsidDel="00000000" w:rsidP="00000000" w:rsidRDefault="00000000" w:rsidRPr="00000000" w14:paraId="00000028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No, nosotros no trasladamos estudiantes, solamente que califican bajo una circunstancia especial.  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u w:val="single"/>
          <w:rtl w:val="0"/>
        </w:rPr>
        <w:t xml:space="preserve">Las maestras son certificadas?</w:t>
      </w:r>
    </w:p>
    <w:p w:rsidR="00000000" w:rsidDel="00000000" w:rsidP="00000000" w:rsidRDefault="00000000" w:rsidRPr="00000000" w14:paraId="0000002A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Si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, nuestras maestras tienen una licencia certificada de Nebraska, y también tienen un respaldo de primera infancia.   </w:t>
      </w:r>
    </w:p>
    <w:p w:rsidR="00000000" w:rsidDel="00000000" w:rsidP="00000000" w:rsidRDefault="00000000" w:rsidRPr="00000000" w14:paraId="0000002B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Cada salón también tiene “para 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educators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” (asistentes de maestras) que están certificadas.   </w:t>
      </w:r>
    </w:p>
    <w:p w:rsidR="00000000" w:rsidDel="00000000" w:rsidP="00000000" w:rsidRDefault="00000000" w:rsidRPr="00000000" w14:paraId="0000002C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u w:val="single"/>
          <w:rtl w:val="0"/>
        </w:rPr>
        <w:t xml:space="preserve">¿Qué tan grandes son las clases?</w:t>
      </w:r>
    </w:p>
    <w:p w:rsidR="00000000" w:rsidDel="00000000" w:rsidP="00000000" w:rsidRDefault="00000000" w:rsidRPr="00000000" w14:paraId="0000002E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Todas las clases son de 20 estudiantes o menos y tienen una maestra de salón y dos asistentes de maestra.  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720" w:firstLine="0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right="-720" w:hanging="360"/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Si usted tiene cualquier otra pregunta, comuníquese con la oficina pre escolar al  635-6293.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bps.net/preschool" TargetMode="External"/><Relationship Id="rId8" Type="http://schemas.openxmlformats.org/officeDocument/2006/relationships/hyperlink" Target="https://nevitalrecords-dhhs.n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